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6325C" w:rsidRDefault="009401E1">
      <w:pPr>
        <w:ind w:left="-720"/>
      </w:pPr>
      <w:r>
        <w:rPr>
          <w:noProof/>
        </w:rPr>
        <w:pict>
          <v:shapetype id="_x0000_t202" coordsize="21600,21600" o:spt="202" path="m0,0l0,21600,21600,21600,21600,0xe">
            <v:stroke joinstyle="miter"/>
            <v:path gradientshapeok="t" o:connecttype="rect"/>
          </v:shapetype>
          <v:shape id="Text Box 2" o:spid="_x0000_s1026" type="#_x0000_t202" style="position:absolute;left:0;text-align:left;margin-left:-18pt;margin-top:0;width:7in;height:70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" strokeweight="4.5pt">
            <v:stroke linestyle="thinThick"/>
            <v:textbox style="mso-fit-shape-to-text:t" inset="21.6pt,18pt,21.6pt,18pt">
              <w:txbxContent>
                <w:p w:rsidR="0076325C" w:rsidRDefault="0076325C">
                  <w:pPr>
                    <w:widowControl w:val="0"/>
                    <w:tabs>
                      <w:tab w:val="left" w:pos="-31680"/>
                    </w:tabs>
                    <w:jc w:val="center"/>
                    <w:rPr>
                      <w:b/>
                      <w:bCs/>
                      <w:spacing w:val="-5"/>
                      <w:sz w:val="28"/>
                      <w:szCs w:val="28"/>
                    </w:rPr>
                  </w:pPr>
                  <w:r>
                    <w:rPr>
                      <w:b/>
                      <w:bCs/>
                      <w:spacing w:val="-5"/>
                      <w:sz w:val="28"/>
                      <w:szCs w:val="28"/>
                    </w:rPr>
                    <w:t>San Marcos Unified School District</w:t>
                  </w:r>
                </w:p>
                <w:p w:rsidR="0076325C" w:rsidRDefault="0076325C">
                  <w:pPr>
                    <w:widowControl w:val="0"/>
                    <w:tabs>
                      <w:tab w:val="left" w:pos="-31680"/>
                    </w:tabs>
                    <w:jc w:val="center"/>
                    <w:rPr>
                      <w:b/>
                      <w:bCs/>
                      <w:spacing w:val="-5"/>
                      <w:sz w:val="24"/>
                      <w:szCs w:val="24"/>
                    </w:rPr>
                  </w:pPr>
                </w:p>
                <w:p w:rsidR="0076325C" w:rsidRDefault="0076325C">
                  <w:pPr>
                    <w:widowControl w:val="0"/>
                    <w:tabs>
                      <w:tab w:val="left" w:pos="-31680"/>
                    </w:tabs>
                    <w:jc w:val="center"/>
                    <w:rPr>
                      <w:b/>
                      <w:bCs/>
                      <w:spacing w:val="-5"/>
                      <w:sz w:val="24"/>
                      <w:szCs w:val="24"/>
                    </w:rPr>
                  </w:pPr>
                </w:p>
                <w:p w:rsidR="0076325C" w:rsidRDefault="0076325C">
                  <w:pPr>
                    <w:widowControl w:val="0"/>
                    <w:tabs>
                      <w:tab w:val="left" w:pos="-31680"/>
                    </w:tabs>
                    <w:jc w:val="center"/>
                    <w:rPr>
                      <w:b/>
                      <w:bCs/>
                      <w:spacing w:val="-5"/>
                      <w:sz w:val="72"/>
                      <w:szCs w:val="72"/>
                    </w:rPr>
                  </w:pPr>
                  <w:r>
                    <w:rPr>
                      <w:b/>
                      <w:bCs/>
                      <w:spacing w:val="-5"/>
                      <w:sz w:val="72"/>
                      <w:szCs w:val="72"/>
                    </w:rPr>
                    <w:t>Safe Place to Learn Act</w:t>
                  </w:r>
                </w:p>
                <w:p w:rsidR="0076325C" w:rsidRDefault="0076325C">
                  <w:pPr>
                    <w:widowControl w:val="0"/>
                    <w:tabs>
                      <w:tab w:val="left" w:pos="-31680"/>
                    </w:tabs>
                    <w:jc w:val="center"/>
                    <w:rPr>
                      <w:spacing w:val="-5"/>
                      <w:sz w:val="36"/>
                      <w:szCs w:val="36"/>
                    </w:rPr>
                  </w:pPr>
                </w:p>
                <w:p w:rsidR="0076325C" w:rsidRDefault="0076325C">
                  <w:pPr>
                    <w:widowControl w:val="0"/>
                    <w:tabs>
                      <w:tab w:val="left" w:pos="-31680"/>
                    </w:tabs>
                    <w:jc w:val="center"/>
                    <w:rPr>
                      <w:spacing w:val="-5"/>
                      <w:sz w:val="36"/>
                      <w:szCs w:val="36"/>
                    </w:rPr>
                  </w:pPr>
                  <w:r>
                    <w:rPr>
                      <w:spacing w:val="-5"/>
                      <w:sz w:val="36"/>
                      <w:szCs w:val="36"/>
                    </w:rPr>
                    <w:t>Bullying, Harassment, Intimidation &amp; Discrimination</w:t>
                  </w:r>
                </w:p>
                <w:p w:rsidR="0076325C" w:rsidRDefault="0076325C">
                  <w:pPr>
                    <w:widowControl w:val="0"/>
                    <w:tabs>
                      <w:tab w:val="left" w:pos="-31680"/>
                    </w:tabs>
                    <w:jc w:val="center"/>
                    <w:rPr>
                      <w:spacing w:val="-5"/>
                      <w:sz w:val="36"/>
                      <w:szCs w:val="36"/>
                    </w:rPr>
                  </w:pPr>
                  <w:r>
                    <w:rPr>
                      <w:spacing w:val="-5"/>
                      <w:sz w:val="36"/>
                      <w:szCs w:val="36"/>
                    </w:rPr>
                    <w:t>Prevention &amp; Response</w:t>
                  </w:r>
                </w:p>
                <w:p w:rsidR="0076325C" w:rsidRDefault="0076325C">
                  <w:pPr>
                    <w:widowControl w:val="0"/>
                    <w:tabs>
                      <w:tab w:val="left" w:pos="-31680"/>
                    </w:tabs>
                    <w:jc w:val="center"/>
                    <w:rPr>
                      <w:spacing w:val="-5"/>
                      <w:sz w:val="24"/>
                      <w:szCs w:val="24"/>
                    </w:rPr>
                  </w:pPr>
                  <w:r>
                    <w:rPr>
                      <w:spacing w:val="-5"/>
                      <w:sz w:val="24"/>
                      <w:szCs w:val="24"/>
                    </w:rPr>
                    <w:t>(Ed. Code §§ 234, 234.1)</w:t>
                  </w:r>
                </w:p>
                <w:p w:rsidR="0076325C" w:rsidRDefault="0076325C">
                  <w:pPr>
                    <w:widowControl w:val="0"/>
                    <w:tabs>
                      <w:tab w:val="left" w:pos="-31680"/>
                    </w:tabs>
                    <w:jc w:val="center"/>
                    <w:rPr>
                      <w:spacing w:val="-5"/>
                      <w:sz w:val="24"/>
                      <w:szCs w:val="24"/>
                    </w:rPr>
                  </w:pPr>
                </w:p>
                <w:p w:rsidR="0076325C" w:rsidRDefault="0076325C">
                  <w:pPr>
                    <w:widowControl w:val="0"/>
                    <w:tabs>
                      <w:tab w:val="left" w:pos="-31680"/>
                    </w:tabs>
                    <w:jc w:val="both"/>
                    <w:rPr>
                      <w:i/>
                      <w:iCs/>
                      <w:spacing w:val="-5"/>
                      <w:sz w:val="24"/>
                      <w:szCs w:val="24"/>
                    </w:rPr>
                  </w:pPr>
                  <w:r>
                    <w:rPr>
                      <w:i/>
                      <w:iCs/>
                      <w:spacing w:val="-5"/>
                      <w:sz w:val="24"/>
                      <w:szCs w:val="24"/>
                    </w:rPr>
                    <w:t xml:space="preserve"> It is the policy of the State of </w:t>
                  </w:r>
                  <w:r w:rsidR="007F2478">
                    <w:rPr>
                      <w:i/>
                      <w:iCs/>
                      <w:spacing w:val="-5"/>
                      <w:sz w:val="24"/>
                      <w:szCs w:val="24"/>
                    </w:rPr>
                    <w:t>California to</w:t>
                  </w:r>
                  <w:r>
                    <w:rPr>
                      <w:i/>
                      <w:iCs/>
                      <w:spacing w:val="-5"/>
                      <w:sz w:val="24"/>
                      <w:szCs w:val="24"/>
                    </w:rPr>
                    <w:t xml:space="preserve"> ensure that all local educational agencies continue to work to reduce discrimination, harassment, violence, intimidation, and bullying. It is further the policy of the state to improve pupil safety at schools and the connections between pupils and supportive adults, schools, and communities. (EC 234)</w:t>
                  </w:r>
                </w:p>
                <w:p w:rsidR="0076325C" w:rsidRDefault="0076325C">
                  <w:pPr>
                    <w:widowControl w:val="0"/>
                    <w:tabs>
                      <w:tab w:val="left" w:pos="-31680"/>
                    </w:tabs>
                    <w:jc w:val="both"/>
                    <w:rPr>
                      <w:i/>
                      <w:iCs/>
                      <w:spacing w:val="-5"/>
                      <w:sz w:val="28"/>
                      <w:szCs w:val="28"/>
                    </w:rPr>
                  </w:pPr>
                </w:p>
                <w:p w:rsidR="0076325C" w:rsidRDefault="0076325C">
                  <w:pPr>
                    <w:widowControl w:val="0"/>
                    <w:jc w:val="both"/>
                    <w:rPr>
                      <w:spacing w:val="-5"/>
                      <w:sz w:val="28"/>
                      <w:szCs w:val="28"/>
                    </w:rPr>
                  </w:pPr>
                </w:p>
                <w:p w:rsidR="0076325C" w:rsidRDefault="0076325C">
                  <w:pPr>
                    <w:widowControl w:val="0"/>
                    <w:jc w:val="both"/>
                    <w:rPr>
                      <w:spacing w:val="-5"/>
                      <w:sz w:val="28"/>
                      <w:szCs w:val="28"/>
                    </w:rPr>
                  </w:pPr>
                  <w:r>
                    <w:rPr>
                      <w:spacing w:val="-5"/>
                      <w:sz w:val="28"/>
                      <w:szCs w:val="28"/>
                    </w:rPr>
                    <w:t xml:space="preserve">The San Marcos Unified School District is committed to maintaining a learning environment that is free from bullying, harassment, intimidation, and discrimination based on actual or perceived disability, gender, gender identity, gender expression, nationality, race or ethnicity, religion, sexual orientation, or association with a person or group with one or more of these actual or perceived characteristics.  </w:t>
                  </w:r>
                </w:p>
                <w:p w:rsidR="0076325C" w:rsidRDefault="0076325C">
                  <w:pPr>
                    <w:widowControl w:val="0"/>
                    <w:jc w:val="both"/>
                    <w:rPr>
                      <w:spacing w:val="-5"/>
                      <w:sz w:val="28"/>
                      <w:szCs w:val="28"/>
                    </w:rPr>
                  </w:pPr>
                </w:p>
                <w:p w:rsidR="0076325C" w:rsidRDefault="0076325C">
                  <w:pPr>
                    <w:widowControl w:val="0"/>
                    <w:jc w:val="both"/>
                    <w:rPr>
                      <w:spacing w:val="-5"/>
                      <w:sz w:val="28"/>
                      <w:szCs w:val="28"/>
                    </w:rPr>
                  </w:pPr>
                  <w:r>
                    <w:rPr>
                      <w:spacing w:val="-5"/>
                      <w:sz w:val="28"/>
                      <w:szCs w:val="28"/>
                    </w:rPr>
                    <w:t xml:space="preserve">All school personnel who witness an act of discrimination, harassment, intimidation, or bullying must take immediate steps to intervene when safe to do so.  </w:t>
                  </w:r>
                </w:p>
                <w:p w:rsidR="0076325C" w:rsidRDefault="0076325C">
                  <w:pPr>
                    <w:widowControl w:val="0"/>
                    <w:jc w:val="both"/>
                    <w:rPr>
                      <w:spacing w:val="-5"/>
                      <w:sz w:val="28"/>
                      <w:szCs w:val="28"/>
                    </w:rPr>
                  </w:pPr>
                </w:p>
                <w:p w:rsidR="0076325C" w:rsidRDefault="0076325C">
                  <w:pPr>
                    <w:widowControl w:val="0"/>
                    <w:jc w:val="both"/>
                    <w:rPr>
                      <w:spacing w:val="-5"/>
                      <w:sz w:val="28"/>
                      <w:szCs w:val="28"/>
                    </w:rPr>
                  </w:pPr>
                  <w:r>
                    <w:rPr>
                      <w:spacing w:val="-5"/>
                      <w:sz w:val="28"/>
                      <w:szCs w:val="28"/>
                    </w:rPr>
                    <w:t xml:space="preserve">Any student who engages in acts of bullying, harassment, intimidation or discrimination related to school activity or school attendance occurring within a school of the school district may be subject to disciplinary action up to and including expulsion.  </w:t>
                  </w:r>
                </w:p>
                <w:p w:rsidR="0076325C" w:rsidRDefault="0076325C">
                  <w:pPr>
                    <w:widowControl w:val="0"/>
                    <w:jc w:val="both"/>
                    <w:rPr>
                      <w:spacing w:val="-5"/>
                      <w:sz w:val="28"/>
                      <w:szCs w:val="28"/>
                    </w:rPr>
                  </w:pPr>
                </w:p>
                <w:p w:rsidR="0076325C" w:rsidRDefault="0076325C">
                  <w:pPr>
                    <w:widowControl w:val="0"/>
                    <w:jc w:val="both"/>
                    <w:rPr>
                      <w:spacing w:val="-5"/>
                      <w:sz w:val="28"/>
                      <w:szCs w:val="28"/>
                    </w:rPr>
                  </w:pPr>
                  <w:r>
                    <w:rPr>
                      <w:spacing w:val="-5"/>
                      <w:sz w:val="28"/>
                      <w:szCs w:val="28"/>
                    </w:rPr>
                    <w:t>Students, parents, staff, and community members should report incidents so they can be investigated.  Formal complaints may be filed, and will be timely investigated and resolved according to District policy and procedure.  Complainants may appeal if they disagree with the outcome.</w:t>
                  </w:r>
                </w:p>
                <w:p w:rsidR="0076325C" w:rsidRDefault="0076325C">
                  <w:pPr>
                    <w:widowControl w:val="0"/>
                    <w:jc w:val="both"/>
                    <w:rPr>
                      <w:spacing w:val="-5"/>
                      <w:sz w:val="28"/>
                      <w:szCs w:val="28"/>
                    </w:rPr>
                  </w:pPr>
                </w:p>
                <w:p w:rsidR="0076325C" w:rsidRDefault="007F2478">
                  <w:pPr>
                    <w:widowControl w:val="0"/>
                    <w:jc w:val="both"/>
                    <w:rPr>
                      <w:sz w:val="28"/>
                      <w:szCs w:val="28"/>
                    </w:rPr>
                  </w:pPr>
                  <w:r>
                    <w:rPr>
                      <w:spacing w:val="-5"/>
                      <w:sz w:val="28"/>
                      <w:szCs w:val="28"/>
                    </w:rPr>
                    <w:t>To report an incident or</w:t>
                  </w:r>
                  <w:r w:rsidR="0076325C">
                    <w:rPr>
                      <w:spacing w:val="-5"/>
                      <w:sz w:val="28"/>
                      <w:szCs w:val="28"/>
                    </w:rPr>
                    <w:t xml:space="preserve"> to file a complaint</w:t>
                  </w:r>
                  <w:r>
                    <w:rPr>
                      <w:spacing w:val="-5"/>
                      <w:sz w:val="28"/>
                      <w:szCs w:val="28"/>
                    </w:rPr>
                    <w:t xml:space="preserve"> please contact a school administrator in the front office immediately. If you would like copy</w:t>
                  </w:r>
                  <w:r w:rsidR="0076325C">
                    <w:rPr>
                      <w:spacing w:val="-5"/>
                      <w:sz w:val="28"/>
                      <w:szCs w:val="28"/>
                    </w:rPr>
                    <w:t xml:space="preserve"> of the District’s policy and procedures prohibiting and responding to bullying, harassment, intimidation, and discrimination</w:t>
                  </w:r>
                  <w:r>
                    <w:rPr>
                      <w:spacing w:val="-5"/>
                      <w:sz w:val="28"/>
                      <w:szCs w:val="28"/>
                    </w:rPr>
                    <w:t xml:space="preserve"> please look online at www.smusd.org.</w:t>
                  </w:r>
                  <w:bookmarkStart w:id="0" w:name="_GoBack"/>
                  <w:bookmarkEnd w:id="0"/>
                </w:p>
                <w:p w:rsidR="0076325C" w:rsidRDefault="0076325C">
                  <w:pPr>
                    <w:rPr>
                      <w:sz w:val="24"/>
                      <w:szCs w:val="24"/>
                    </w:rPr>
                  </w:pPr>
                </w:p>
                <w:p w:rsidR="0076325C" w:rsidRDefault="0076325C">
                  <w:pPr>
                    <w:jc w:val="center"/>
                    <w:rPr>
                      <w:sz w:val="24"/>
                      <w:szCs w:val="24"/>
                    </w:rPr>
                  </w:pPr>
                  <w:r>
                    <w:rPr>
                      <w:sz w:val="24"/>
                      <w:szCs w:val="24"/>
                    </w:rPr>
                    <w:t>Reference:  Board Policy 5131.2 and Administrative Procedure 5131.2</w:t>
                  </w:r>
                </w:p>
              </w:txbxContent>
            </v:textbox>
            <w10:wrap type="square"/>
          </v:shape>
        </w:pict>
      </w:r>
    </w:p>
    <w:sectPr w:rsidR="0076325C" w:rsidSect="003411B5">
      <w:pgSz w:w="12240" w:h="15840"/>
      <w:pgMar w:top="90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embedSystemFonts/>
  <w:doNotTrackMoves/>
  <w:defaultTabStop w:val="720"/>
  <w:characterSpacingControl w:val="doNotCompress"/>
  <w:doNotValidateAgainstSchema/>
  <w:doNotDemarcateInvalidXml/>
  <w:compat/>
  <w:rsids>
    <w:rsidRoot w:val="001D5FF9"/>
    <w:rsid w:val="001470F0"/>
    <w:rsid w:val="001B1E12"/>
    <w:rsid w:val="001D5FF9"/>
    <w:rsid w:val="003411B5"/>
    <w:rsid w:val="00500B05"/>
    <w:rsid w:val="00696577"/>
    <w:rsid w:val="0076325C"/>
    <w:rsid w:val="007F2478"/>
    <w:rsid w:val="00836F99"/>
    <w:rsid w:val="00856947"/>
    <w:rsid w:val="009401E1"/>
    <w:rsid w:val="00954CE1"/>
    <w:rsid w:val="009E6307"/>
    <w:rsid w:val="00A33E52"/>
    <w:rsid w:val="00D3489A"/>
    <w:rsid w:val="00D7602F"/>
    <w:rsid w:val="00DD6682"/>
    <w:rsid w:val="00DF641F"/>
    <w:rsid w:val="00E34259"/>
    <w:rsid w:val="00F54B55"/>
  </w:rsids>
  <m:mathPr>
    <m:mathFont m:val="MS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82"/>
    <w:rPr>
      <w:rFonts w:ascii="Times New Roman" w:eastAsia="Times New Roman" w:hAnsi="Times New Roman"/>
      <w:color w:val="000000"/>
      <w:kern w:val="28"/>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DD6682"/>
    <w:pPr>
      <w:tabs>
        <w:tab w:val="center" w:pos="4320"/>
        <w:tab w:val="right" w:pos="8640"/>
      </w:tabs>
    </w:pPr>
  </w:style>
  <w:style w:type="character" w:customStyle="1" w:styleId="HeaderChar">
    <w:name w:val="Header Char"/>
    <w:basedOn w:val="DefaultParagraphFont"/>
    <w:link w:val="Header"/>
    <w:uiPriority w:val="99"/>
    <w:semiHidden/>
    <w:rsid w:val="00DD6682"/>
    <w:rPr>
      <w:rFonts w:ascii="Times New Roman" w:hAnsi="Times New Roman" w:cs="Times New Roman"/>
      <w:color w:val="000000"/>
      <w:kern w:val="28"/>
      <w:sz w:val="20"/>
      <w:szCs w:val="20"/>
    </w:rPr>
  </w:style>
  <w:style w:type="paragraph" w:styleId="Footer">
    <w:name w:val="footer"/>
    <w:basedOn w:val="Normal"/>
    <w:link w:val="FooterChar"/>
    <w:uiPriority w:val="99"/>
    <w:rsid w:val="00DD6682"/>
    <w:pPr>
      <w:tabs>
        <w:tab w:val="center" w:pos="4320"/>
        <w:tab w:val="right" w:pos="8640"/>
      </w:tabs>
    </w:pPr>
  </w:style>
  <w:style w:type="character" w:customStyle="1" w:styleId="FooterChar">
    <w:name w:val="Footer Char"/>
    <w:basedOn w:val="DefaultParagraphFont"/>
    <w:link w:val="Footer"/>
    <w:uiPriority w:val="99"/>
    <w:semiHidden/>
    <w:rsid w:val="00DD6682"/>
    <w:rPr>
      <w:rFonts w:ascii="Times New Roman" w:hAnsi="Times New Roman" w:cs="Times New Roman"/>
      <w:color w:val="000000"/>
      <w:kern w:val="28"/>
      <w:sz w:val="20"/>
      <w:szCs w:val="20"/>
    </w:rPr>
  </w:style>
  <w:style w:type="character" w:customStyle="1" w:styleId="zzmpTrailerItem">
    <w:name w:val="zzmpTrailerItem"/>
    <w:basedOn w:val="DefaultParagraphFont"/>
    <w:uiPriority w:val="99"/>
    <w:rsid w:val="00DD6682"/>
    <w:rPr>
      <w:rFonts w:ascii="Times New Roman" w:hAnsi="Times New Roman" w:cs="Times New Roman"/>
      <w:noProof/>
      <w:color w:val="000000"/>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82"/>
    <w:rPr>
      <w:rFonts w:ascii="Times New Roman" w:eastAsia="Times New Roman" w:hAnsi="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6682"/>
    <w:pPr>
      <w:tabs>
        <w:tab w:val="center" w:pos="4320"/>
        <w:tab w:val="right" w:pos="8640"/>
      </w:tabs>
    </w:pPr>
  </w:style>
  <w:style w:type="character" w:customStyle="1" w:styleId="HeaderChar">
    <w:name w:val="Header Char"/>
    <w:basedOn w:val="DefaultParagraphFont"/>
    <w:link w:val="Header"/>
    <w:uiPriority w:val="99"/>
    <w:semiHidden/>
    <w:rsid w:val="00DD6682"/>
    <w:rPr>
      <w:rFonts w:ascii="Times New Roman" w:hAnsi="Times New Roman" w:cs="Times New Roman"/>
      <w:color w:val="000000"/>
      <w:kern w:val="28"/>
      <w:sz w:val="20"/>
      <w:szCs w:val="20"/>
    </w:rPr>
  </w:style>
  <w:style w:type="paragraph" w:styleId="Footer">
    <w:name w:val="footer"/>
    <w:basedOn w:val="Normal"/>
    <w:link w:val="FooterChar"/>
    <w:uiPriority w:val="99"/>
    <w:rsid w:val="00DD6682"/>
    <w:pPr>
      <w:tabs>
        <w:tab w:val="center" w:pos="4320"/>
        <w:tab w:val="right" w:pos="8640"/>
      </w:tabs>
    </w:pPr>
  </w:style>
  <w:style w:type="character" w:customStyle="1" w:styleId="FooterChar">
    <w:name w:val="Footer Char"/>
    <w:basedOn w:val="DefaultParagraphFont"/>
    <w:link w:val="Footer"/>
    <w:uiPriority w:val="99"/>
    <w:semiHidden/>
    <w:rsid w:val="00DD6682"/>
    <w:rPr>
      <w:rFonts w:ascii="Times New Roman" w:hAnsi="Times New Roman" w:cs="Times New Roman"/>
      <w:color w:val="000000"/>
      <w:kern w:val="28"/>
      <w:sz w:val="20"/>
      <w:szCs w:val="20"/>
    </w:rPr>
  </w:style>
  <w:style w:type="character" w:customStyle="1" w:styleId="zzmpTrailerItem">
    <w:name w:val="zzmpTrailerItem"/>
    <w:basedOn w:val="DefaultParagraphFont"/>
    <w:uiPriority w:val="99"/>
    <w:rsid w:val="00DD6682"/>
    <w:rPr>
      <w:rFonts w:ascii="Times New Roman" w:hAnsi="Times New Roman" w:cs="Times New Roman"/>
      <w:noProof/>
      <w:color w:val="000000"/>
      <w:spacing w:val="0"/>
      <w:position w:val="0"/>
      <w:sz w:val="16"/>
      <w:szCs w:val="16"/>
      <w:u w:val="none"/>
      <w:effect w:val="none"/>
      <w:vertAlign w:val="baseline"/>
    </w:rPr>
  </w:style>
</w:styles>
</file>

<file path=word/webSettings.xml><?xml version="1.0" encoding="utf-8"?>
<w:webSettings xmlns:r="http://schemas.openxmlformats.org/officeDocument/2006/relationships" xmlns:w="http://schemas.openxmlformats.org/wordprocessingml/2006/main">
  <w:divs>
    <w:div w:id="3198942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2012-07-24T00:08:00Z</cp:lastPrinted>
  <dcterms:created xsi:type="dcterms:W3CDTF">2014-09-07T17:09:00Z</dcterms:created>
  <dcterms:modified xsi:type="dcterms:W3CDTF">2014-09-07T17:09:00Z</dcterms:modified>
</cp:coreProperties>
</file>